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60" w:rsidRDefault="007828B1" w:rsidP="00A865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aps/>
          <w:color w:val="222222"/>
          <w:sz w:val="24"/>
          <w:szCs w:val="24"/>
        </w:rPr>
        <w:t>Odor</w:t>
      </w:r>
    </w:p>
    <w:p w:rsidR="00B21190" w:rsidRPr="00B21190" w:rsidRDefault="00E9137F" w:rsidP="00A8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07C73B95" wp14:editId="0145712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43025" cy="897890"/>
            <wp:effectExtent l="0" t="0" r="9525" b="0"/>
            <wp:wrapSquare wrapText="bothSides"/>
            <wp:docPr id="1" name="Picture 1" descr="D:\Downloads\AirStick-G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AirStick-G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8B1" w:rsidRDefault="007828B1" w:rsidP="007828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Quote / Call Out Box</w:t>
      </w:r>
      <w:r w:rsidR="001C488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Like on the corresponding post card</w:t>
      </w:r>
    </w:p>
    <w:p w:rsidR="007828B1" w:rsidRPr="007B2E11" w:rsidRDefault="007828B1" w:rsidP="007828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</w:rPr>
      </w:pPr>
      <w:r w:rsidRPr="007B2E11">
        <w:rPr>
          <w:rFonts w:ascii="Arial" w:eastAsia="Times New Roman" w:hAnsi="Arial" w:cs="Arial"/>
          <w:bCs/>
          <w:i/>
          <w:color w:val="222222"/>
          <w:sz w:val="24"/>
          <w:szCs w:val="24"/>
        </w:rPr>
        <w:t>When you smell smoke there’s always fire! The type of odor you smell (biological / chemical / organic) often ties directly back to a hidden problem. Don’t wait for the fire, call GreenWorks.</w:t>
      </w:r>
    </w:p>
    <w:p w:rsidR="007828B1" w:rsidRDefault="007828B1" w:rsidP="007828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911B63" w:rsidRDefault="00E9137F" w:rsidP="007828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71E34B61" wp14:editId="37CFBBB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41755" cy="1790700"/>
            <wp:effectExtent l="0" t="0" r="0" b="0"/>
            <wp:wrapSquare wrapText="bothSides"/>
            <wp:docPr id="2" name="Picture 2" descr="D:\Downloads\GAS TO15-G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GAS TO15-GW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B63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Science of “Sniffing”</w:t>
      </w:r>
    </w:p>
    <w:p w:rsidR="007828B1" w:rsidRDefault="007828B1" w:rsidP="007828B1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Like a fine wine, we tend to sniff the bouquet</w:t>
      </w:r>
      <w:r w:rsidR="00E9137F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of 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wine in the glass to get an idea of what we are about to taste. So goes our environments where the aroma of the home </w:t>
      </w:r>
      <w:r w:rsidRPr="007828B1">
        <w:rPr>
          <w:rFonts w:ascii="Arial" w:eastAsia="Times New Roman" w:hAnsi="Arial" w:cs="Arial"/>
          <w:bCs/>
          <w:color w:val="222222"/>
          <w:sz w:val="24"/>
          <w:szCs w:val="24"/>
        </w:rPr>
        <w:t>helps us di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stinguish from normal ecology</w:t>
      </w:r>
      <w:r w:rsidRPr="007828B1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to not so-normal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conditions. While odors help us immensely, they are just part of the process we follow assessing environments. </w:t>
      </w:r>
    </w:p>
    <w:p w:rsidR="00E9137F" w:rsidRPr="00E9137F" w:rsidRDefault="00E9137F" w:rsidP="00E913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9137F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Odor Rule</w:t>
      </w:r>
    </w:p>
    <w:p w:rsidR="007828B1" w:rsidRPr="007828B1" w:rsidRDefault="00E9137F" w:rsidP="007828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866076" wp14:editId="242F49B0">
            <wp:simplePos x="0" y="0"/>
            <wp:positionH relativeFrom="column">
              <wp:posOffset>4610100</wp:posOffset>
            </wp:positionH>
            <wp:positionV relativeFrom="paragraph">
              <wp:posOffset>516890</wp:posOffset>
            </wp:positionV>
            <wp:extent cx="1292860" cy="970915"/>
            <wp:effectExtent l="0" t="0" r="2540" b="635"/>
            <wp:wrapSquare wrapText="bothSides"/>
            <wp:docPr id="13" name="Picture 13" descr="D:\Downloads\GelDeodorizer-G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GelDeodorizer-GW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8B1">
        <w:rPr>
          <w:rFonts w:ascii="Arial" w:eastAsia="Times New Roman" w:hAnsi="Arial" w:cs="Arial"/>
          <w:bCs/>
          <w:color w:val="222222"/>
          <w:sz w:val="24"/>
          <w:szCs w:val="24"/>
        </w:rPr>
        <w:t>A good rule of thumb with odors in your home – if the leftovers in the refrigerator smelled like your musty basement, would you eat them? Probably not. So what makes it ok to breath them!</w:t>
      </w:r>
    </w:p>
    <w:p w:rsidR="007828B1" w:rsidRPr="007828B1" w:rsidRDefault="007828B1" w:rsidP="007828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7828B1" w:rsidRPr="00EF0535" w:rsidRDefault="007828B1" w:rsidP="00782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0535">
        <w:rPr>
          <w:rFonts w:ascii="Arial" w:eastAsia="Times New Roman" w:hAnsi="Arial" w:cs="Arial"/>
          <w:b/>
          <w:bCs/>
          <w:color w:val="222222"/>
          <w:sz w:val="24"/>
          <w:szCs w:val="24"/>
        </w:rPr>
        <w:t>Odor in Your Home</w:t>
      </w:r>
    </w:p>
    <w:p w:rsidR="007828B1" w:rsidRDefault="007828B1" w:rsidP="007828B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Got a damp-musty </w:t>
      </w:r>
      <w:r w:rsidRPr="00EF0535">
        <w:rPr>
          <w:rFonts w:ascii="Arial" w:eastAsia="Times New Roman" w:hAnsi="Arial" w:cs="Arial"/>
          <w:color w:val="222222"/>
        </w:rPr>
        <w:t>basement type smell; a sweaty-sock locker-room type aroma or a musky-animal-like odor? </w:t>
      </w:r>
      <w:r>
        <w:rPr>
          <w:rFonts w:ascii="Arial" w:eastAsia="Times New Roman" w:hAnsi="Arial" w:cs="Arial"/>
          <w:color w:val="222222"/>
        </w:rPr>
        <w:t>GreenWorks can help!</w:t>
      </w:r>
    </w:p>
    <w:p w:rsidR="007828B1" w:rsidRDefault="007828B1" w:rsidP="007828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Odor Investigative Services</w:t>
      </w:r>
    </w:p>
    <w:p w:rsidR="007828B1" w:rsidRPr="007828B1" w:rsidRDefault="00E9137F" w:rsidP="007828B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BC6DAAA" wp14:editId="26BF806E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1381125" cy="1037506"/>
            <wp:effectExtent l="0" t="0" r="0" b="0"/>
            <wp:wrapSquare wrapText="bothSides"/>
            <wp:docPr id="16" name="Picture 16" descr="D:\Downloads\TO-15-G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TO-15-GW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8B1">
        <w:rPr>
          <w:rFonts w:ascii="Arial" w:hAnsi="Arial" w:cs="Arial"/>
          <w:sz w:val="24"/>
          <w:szCs w:val="24"/>
        </w:rPr>
        <w:t>VOC Investigations</w:t>
      </w:r>
    </w:p>
    <w:p w:rsidR="007828B1" w:rsidRPr="007828B1" w:rsidRDefault="007828B1" w:rsidP="007828B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Aroma Investigations</w:t>
      </w:r>
    </w:p>
    <w:p w:rsidR="007828B1" w:rsidRPr="007828B1" w:rsidRDefault="007828B1" w:rsidP="007828B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Testing</w:t>
      </w:r>
    </w:p>
    <w:p w:rsidR="007828B1" w:rsidRPr="007828B1" w:rsidRDefault="007828B1" w:rsidP="007828B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Expert testimony</w:t>
      </w:r>
    </w:p>
    <w:p w:rsidR="007828B1" w:rsidRPr="007828B1" w:rsidRDefault="007828B1" w:rsidP="007828B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Vapor Intrusion</w:t>
      </w:r>
    </w:p>
    <w:p w:rsidR="007828B1" w:rsidRPr="007828B1" w:rsidRDefault="007828B1" w:rsidP="007828B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7828B1">
        <w:rPr>
          <w:rFonts w:ascii="Arial" w:hAnsi="Arial" w:cs="Arial"/>
          <w:sz w:val="24"/>
          <w:szCs w:val="24"/>
        </w:rPr>
        <w:t>Formaldehyde</w:t>
      </w:r>
      <w:r>
        <w:rPr>
          <w:rFonts w:ascii="Arial" w:hAnsi="Arial" w:cs="Arial"/>
          <w:sz w:val="24"/>
          <w:szCs w:val="24"/>
        </w:rPr>
        <w:t xml:space="preserve"> Testing</w:t>
      </w:r>
    </w:p>
    <w:p w:rsidR="007828B1" w:rsidRPr="007828B1" w:rsidRDefault="007828B1" w:rsidP="007828B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7828B1">
        <w:rPr>
          <w:rFonts w:ascii="Arial" w:hAnsi="Arial" w:cs="Arial"/>
          <w:sz w:val="24"/>
          <w:szCs w:val="24"/>
        </w:rPr>
        <w:t>Sweaty-Sock-Syndrome</w:t>
      </w:r>
    </w:p>
    <w:p w:rsidR="007828B1" w:rsidRPr="007828B1" w:rsidRDefault="00E9137F" w:rsidP="007828B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4E7C57" wp14:editId="6F04F3A3">
            <wp:simplePos x="0" y="0"/>
            <wp:positionH relativeFrom="column">
              <wp:posOffset>4476750</wp:posOffset>
            </wp:positionH>
            <wp:positionV relativeFrom="paragraph">
              <wp:posOffset>11430</wp:posOffset>
            </wp:positionV>
            <wp:extent cx="1524000" cy="1078230"/>
            <wp:effectExtent l="0" t="0" r="0" b="7620"/>
            <wp:wrapSquare wrapText="bothSides"/>
            <wp:docPr id="15" name="Picture 15" descr="D:\Downloads\Odor-LooksTooGood-VJC-G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\Odor-LooksTooGood-VJC-GW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8B1" w:rsidRPr="007828B1">
        <w:rPr>
          <w:rFonts w:ascii="Arial" w:hAnsi="Arial" w:cs="Arial"/>
          <w:sz w:val="24"/>
          <w:szCs w:val="24"/>
        </w:rPr>
        <w:t xml:space="preserve">Musty Smell, Organic Aroma, Biological </w:t>
      </w:r>
      <w:r w:rsidR="007828B1">
        <w:rPr>
          <w:rFonts w:ascii="Arial" w:hAnsi="Arial" w:cs="Arial"/>
          <w:sz w:val="24"/>
          <w:szCs w:val="24"/>
        </w:rPr>
        <w:t>Odor, Chemical Vapors, Soil Gases</w:t>
      </w:r>
    </w:p>
    <w:p w:rsidR="007828B1" w:rsidRPr="007828B1" w:rsidRDefault="007A78BF" w:rsidP="007828B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aps/>
          <w:noProof/>
          <w:color w:val="222222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FBF9944" wp14:editId="7467CF0B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2142490" cy="1609725"/>
            <wp:effectExtent l="0" t="0" r="0" b="0"/>
            <wp:wrapSquare wrapText="bothSides"/>
            <wp:docPr id="3" name="Picture 3" descr="D:\Downloads\ToiletAirFreshener-G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ToiletAirFreshener-GW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78" cy="163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8B1" w:rsidRDefault="007828B1" w:rsidP="007828B1">
      <w:pPr>
        <w:rPr>
          <w:rFonts w:ascii="Arial" w:hAnsi="Arial" w:cs="Arial"/>
          <w:b/>
          <w:sz w:val="24"/>
          <w:szCs w:val="24"/>
        </w:rPr>
      </w:pPr>
    </w:p>
    <w:p w:rsidR="007828B1" w:rsidRDefault="007828B1" w:rsidP="00231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7828B1" w:rsidRDefault="00E9137F" w:rsidP="00231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6F9C69" wp14:editId="31D0087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04950" cy="846455"/>
            <wp:effectExtent l="0" t="0" r="0" b="0"/>
            <wp:wrapSquare wrapText="bothSides"/>
            <wp:docPr id="14" name="Picture 14" descr="D:\Downloads\Name That Smell-G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Name That Smell-GW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8B1" w:rsidRDefault="007828B1" w:rsidP="00231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7828B1" w:rsidRDefault="007828B1" w:rsidP="00231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7828B1" w:rsidRDefault="007828B1" w:rsidP="00231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0" w:name="_GoBack"/>
      <w:bookmarkEnd w:id="0"/>
    </w:p>
    <w:sectPr w:rsidR="007828B1" w:rsidSect="00882525">
      <w:headerReference w:type="default" r:id="rId15"/>
      <w:footerReference w:type="default" r:id="rId1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B6" w:rsidRDefault="00BC5AB6" w:rsidP="001F4151">
      <w:pPr>
        <w:spacing w:after="0" w:line="240" w:lineRule="auto"/>
      </w:pPr>
      <w:r>
        <w:separator/>
      </w:r>
    </w:p>
  </w:endnote>
  <w:endnote w:type="continuationSeparator" w:id="0">
    <w:p w:rsidR="00BC5AB6" w:rsidRDefault="00BC5AB6" w:rsidP="001F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5" w:rsidRDefault="00882525" w:rsidP="00882525">
    <w:pPr>
      <w:pStyle w:val="Footer"/>
      <w:pBdr>
        <w:top w:val="single" w:sz="12" w:space="1" w:color="auto"/>
      </w:pBdr>
    </w:pPr>
    <w:r w:rsidRPr="00DC696F">
      <w:rPr>
        <w:rFonts w:ascii="Arial" w:hAnsi="Arial" w:cs="Arial"/>
        <w:i/>
        <w:sz w:val="20"/>
        <w:szCs w:val="20"/>
      </w:rPr>
      <w:t>GreenWorks Environmental, LLC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p.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A78BF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7A78BF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B6" w:rsidRDefault="00BC5AB6" w:rsidP="001F4151">
      <w:pPr>
        <w:spacing w:after="0" w:line="240" w:lineRule="auto"/>
      </w:pPr>
      <w:r>
        <w:separator/>
      </w:r>
    </w:p>
  </w:footnote>
  <w:footnote w:type="continuationSeparator" w:id="0">
    <w:p w:rsidR="00BC5AB6" w:rsidRDefault="00BC5AB6" w:rsidP="001F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51" w:rsidRPr="001F4151" w:rsidRDefault="001F4151" w:rsidP="001F4151">
    <w:pPr>
      <w:rPr>
        <w:rFonts w:ascii="Arial" w:hAnsi="Arial" w:cs="Arial"/>
        <w:b/>
        <w:sz w:val="28"/>
        <w:szCs w:val="28"/>
      </w:rPr>
    </w:pPr>
    <w:r w:rsidRPr="001F4151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09EDDF" wp14:editId="31F776A7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371600" cy="599440"/>
          <wp:effectExtent l="0" t="0" r="0" b="0"/>
          <wp:wrapNone/>
          <wp:docPr id="11" name="Picture 11" descr="GW_LogoFINAL_w-tag-BW-1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_LogoFINAL_w-tag-BW-1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1AB">
      <w:rPr>
        <w:rFonts w:ascii="Arial" w:hAnsi="Arial" w:cs="Arial"/>
        <w:b/>
        <w:sz w:val="28"/>
        <w:szCs w:val="28"/>
      </w:rPr>
      <w:t>M.O.M.A. Services</w:t>
    </w:r>
  </w:p>
  <w:p w:rsidR="001F4151" w:rsidRDefault="001F4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207"/>
    <w:multiLevelType w:val="hybridMultilevel"/>
    <w:tmpl w:val="516CFD62"/>
    <w:lvl w:ilvl="0" w:tplc="77B6FF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E69"/>
    <w:multiLevelType w:val="hybridMultilevel"/>
    <w:tmpl w:val="6840F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2FF9"/>
    <w:multiLevelType w:val="hybridMultilevel"/>
    <w:tmpl w:val="29EE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B91"/>
    <w:multiLevelType w:val="multilevel"/>
    <w:tmpl w:val="6C3E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308B9"/>
    <w:multiLevelType w:val="hybridMultilevel"/>
    <w:tmpl w:val="EFCAA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62DB7"/>
    <w:multiLevelType w:val="hybridMultilevel"/>
    <w:tmpl w:val="516295A6"/>
    <w:lvl w:ilvl="0" w:tplc="6868DD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4A5"/>
    <w:multiLevelType w:val="hybridMultilevel"/>
    <w:tmpl w:val="54269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44D87"/>
    <w:multiLevelType w:val="hybridMultilevel"/>
    <w:tmpl w:val="0A60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E3B26"/>
    <w:multiLevelType w:val="hybridMultilevel"/>
    <w:tmpl w:val="6A501570"/>
    <w:lvl w:ilvl="0" w:tplc="04662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F0"/>
    <w:rsid w:val="000111E9"/>
    <w:rsid w:val="00067B5F"/>
    <w:rsid w:val="000B6F2B"/>
    <w:rsid w:val="001405F5"/>
    <w:rsid w:val="00166B8D"/>
    <w:rsid w:val="0017379A"/>
    <w:rsid w:val="001C488E"/>
    <w:rsid w:val="001E7B64"/>
    <w:rsid w:val="001F4151"/>
    <w:rsid w:val="00206D97"/>
    <w:rsid w:val="0022107E"/>
    <w:rsid w:val="002311AB"/>
    <w:rsid w:val="002504B2"/>
    <w:rsid w:val="002575DE"/>
    <w:rsid w:val="002657A2"/>
    <w:rsid w:val="002734D2"/>
    <w:rsid w:val="002A7C39"/>
    <w:rsid w:val="002D7442"/>
    <w:rsid w:val="00333FF0"/>
    <w:rsid w:val="00351660"/>
    <w:rsid w:val="00377A15"/>
    <w:rsid w:val="003D34D3"/>
    <w:rsid w:val="00412B75"/>
    <w:rsid w:val="00432547"/>
    <w:rsid w:val="004D4E53"/>
    <w:rsid w:val="00503340"/>
    <w:rsid w:val="00581E49"/>
    <w:rsid w:val="005C441F"/>
    <w:rsid w:val="005F6F9F"/>
    <w:rsid w:val="006064FB"/>
    <w:rsid w:val="00637F85"/>
    <w:rsid w:val="00670B07"/>
    <w:rsid w:val="006738BF"/>
    <w:rsid w:val="006C4E28"/>
    <w:rsid w:val="006F2C82"/>
    <w:rsid w:val="0071581C"/>
    <w:rsid w:val="00771090"/>
    <w:rsid w:val="007828B1"/>
    <w:rsid w:val="007A78BF"/>
    <w:rsid w:val="007E15D5"/>
    <w:rsid w:val="007F3D57"/>
    <w:rsid w:val="00804E2D"/>
    <w:rsid w:val="008249B0"/>
    <w:rsid w:val="00882525"/>
    <w:rsid w:val="00893EAE"/>
    <w:rsid w:val="008B3205"/>
    <w:rsid w:val="008B768C"/>
    <w:rsid w:val="008E2EF8"/>
    <w:rsid w:val="00911B63"/>
    <w:rsid w:val="00985B1F"/>
    <w:rsid w:val="009A531B"/>
    <w:rsid w:val="009E775B"/>
    <w:rsid w:val="009F1D55"/>
    <w:rsid w:val="00A0775F"/>
    <w:rsid w:val="00A11DF2"/>
    <w:rsid w:val="00A86516"/>
    <w:rsid w:val="00AC2B45"/>
    <w:rsid w:val="00B036C4"/>
    <w:rsid w:val="00B21190"/>
    <w:rsid w:val="00B44F32"/>
    <w:rsid w:val="00B73B78"/>
    <w:rsid w:val="00B96850"/>
    <w:rsid w:val="00BC5AB6"/>
    <w:rsid w:val="00BD6E32"/>
    <w:rsid w:val="00C12FD6"/>
    <w:rsid w:val="00C36D4B"/>
    <w:rsid w:val="00C57547"/>
    <w:rsid w:val="00CB353C"/>
    <w:rsid w:val="00D0724B"/>
    <w:rsid w:val="00D4468E"/>
    <w:rsid w:val="00D72C62"/>
    <w:rsid w:val="00D92F95"/>
    <w:rsid w:val="00DA212B"/>
    <w:rsid w:val="00DC165C"/>
    <w:rsid w:val="00DF3374"/>
    <w:rsid w:val="00E0215C"/>
    <w:rsid w:val="00E9137F"/>
    <w:rsid w:val="00E92A5E"/>
    <w:rsid w:val="00E94057"/>
    <w:rsid w:val="00EB7A51"/>
    <w:rsid w:val="00F35105"/>
    <w:rsid w:val="00F401ED"/>
    <w:rsid w:val="00F451E7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F7D653B-79E9-4614-BB93-F407D91B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B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2B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4E2D"/>
  </w:style>
  <w:style w:type="character" w:styleId="Strong">
    <w:name w:val="Strong"/>
    <w:basedOn w:val="DefaultParagraphFont"/>
    <w:uiPriority w:val="22"/>
    <w:qFormat/>
    <w:rsid w:val="00804E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51"/>
  </w:style>
  <w:style w:type="paragraph" w:styleId="Footer">
    <w:name w:val="footer"/>
    <w:basedOn w:val="Normal"/>
    <w:link w:val="FooterChar"/>
    <w:unhideWhenUsed/>
    <w:rsid w:val="001F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51"/>
  </w:style>
  <w:style w:type="character" w:styleId="PageNumber">
    <w:name w:val="page number"/>
    <w:basedOn w:val="DefaultParagraphFont"/>
    <w:rsid w:val="00882525"/>
  </w:style>
  <w:style w:type="paragraph" w:styleId="BalloonText">
    <w:name w:val="Balloon Text"/>
    <w:basedOn w:val="Normal"/>
    <w:link w:val="BalloonTextChar"/>
    <w:uiPriority w:val="99"/>
    <w:semiHidden/>
    <w:unhideWhenUsed/>
    <w:rsid w:val="00B7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7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F3D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3D57"/>
    <w:rPr>
      <w:i/>
      <w:iCs/>
    </w:rPr>
  </w:style>
  <w:style w:type="character" w:customStyle="1" w:styleId="ermigreen">
    <w:name w:val="ermi_green"/>
    <w:basedOn w:val="DefaultParagraphFont"/>
    <w:rsid w:val="00F3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5EA4-CB43-430F-A760-07CC0EE0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Coppola</dc:creator>
  <cp:keywords/>
  <dc:description/>
  <cp:lastModifiedBy>Victor Coppola</cp:lastModifiedBy>
  <cp:revision>4</cp:revision>
  <cp:lastPrinted>2016-02-03T20:54:00Z</cp:lastPrinted>
  <dcterms:created xsi:type="dcterms:W3CDTF">2016-04-27T03:33:00Z</dcterms:created>
  <dcterms:modified xsi:type="dcterms:W3CDTF">2016-05-03T17:55:00Z</dcterms:modified>
</cp:coreProperties>
</file>